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1586" w14:textId="77777777" w:rsidR="009F39F2" w:rsidRPr="00A43481" w:rsidRDefault="009F39F2" w:rsidP="00231182">
      <w:pPr>
        <w:numPr>
          <w:ilvl w:val="0"/>
          <w:numId w:val="1"/>
        </w:numPr>
        <w:tabs>
          <w:tab w:val="clear" w:pos="720"/>
          <w:tab w:val="num" w:pos="360"/>
        </w:tabs>
        <w:spacing w:before="240"/>
        <w:ind w:left="363" w:hanging="357"/>
        <w:jc w:val="both"/>
        <w:rPr>
          <w:rFonts w:ascii="Arial" w:hAnsi="Arial" w:cs="Arial"/>
          <w:bCs/>
          <w:spacing w:val="-3"/>
          <w:sz w:val="20"/>
          <w:szCs w:val="22"/>
        </w:rPr>
      </w:pPr>
      <w:r w:rsidRPr="00A43481">
        <w:rPr>
          <w:rFonts w:ascii="Arial" w:hAnsi="Arial" w:cs="Arial"/>
          <w:sz w:val="22"/>
        </w:rPr>
        <w:t>Traditionally, the bushfire season in Queensland commences in the north of the State in August and concludes in December of each year, dependent on seasonal conditions. A number of factors can influence the length and severity of the bushfire season</w:t>
      </w:r>
      <w:r w:rsidR="00B0467F">
        <w:rPr>
          <w:rFonts w:ascii="Arial" w:hAnsi="Arial" w:cs="Arial"/>
          <w:sz w:val="22"/>
        </w:rPr>
        <w:t>,</w:t>
      </w:r>
      <w:r w:rsidRPr="00A43481">
        <w:rPr>
          <w:rFonts w:ascii="Arial" w:hAnsi="Arial" w:cs="Arial"/>
          <w:sz w:val="22"/>
        </w:rPr>
        <w:t xml:space="preserve"> including the timing and nature of the previous wet season and the current climate outlook.</w:t>
      </w:r>
    </w:p>
    <w:p w14:paraId="236C81F5" w14:textId="77777777" w:rsidR="00BF1874" w:rsidRPr="00BF1874" w:rsidRDefault="00BF1874" w:rsidP="00E77FAE">
      <w:pPr>
        <w:numPr>
          <w:ilvl w:val="0"/>
          <w:numId w:val="1"/>
        </w:numPr>
        <w:tabs>
          <w:tab w:val="clear" w:pos="720"/>
          <w:tab w:val="num" w:pos="360"/>
        </w:tabs>
        <w:spacing w:before="240"/>
        <w:ind w:left="360" w:hanging="357"/>
        <w:jc w:val="both"/>
        <w:rPr>
          <w:rFonts w:ascii="Arial" w:hAnsi="Arial" w:cs="Arial"/>
          <w:sz w:val="22"/>
        </w:rPr>
      </w:pPr>
      <w:r w:rsidRPr="00BF1874">
        <w:rPr>
          <w:rFonts w:ascii="Arial" w:hAnsi="Arial" w:cs="Arial"/>
          <w:sz w:val="22"/>
        </w:rPr>
        <w:t xml:space="preserve">The </w:t>
      </w:r>
      <w:r w:rsidR="00B235E5">
        <w:rPr>
          <w:rFonts w:ascii="Arial" w:hAnsi="Arial" w:cs="Arial"/>
          <w:sz w:val="22"/>
        </w:rPr>
        <w:t>o</w:t>
      </w:r>
      <w:r w:rsidRPr="00BF1874">
        <w:rPr>
          <w:rFonts w:ascii="Arial" w:hAnsi="Arial" w:cs="Arial"/>
          <w:sz w:val="22"/>
        </w:rPr>
        <w:t xml:space="preserve">utlook for June to August 2021 indicates a slower start to the fire season due to mild and wet conditions experienced for the first six months of 2021. The rainfall outlook for winter is average for the far north and Cape York Peninsula and above average across the remainder of the state. These conditions have resulted in an assessment of normal fire potential for the entire state. </w:t>
      </w:r>
    </w:p>
    <w:p w14:paraId="14C26A66" w14:textId="77777777" w:rsidR="00BF1874" w:rsidRPr="00F03B21" w:rsidRDefault="00BF1874" w:rsidP="00E77FAE">
      <w:pPr>
        <w:numPr>
          <w:ilvl w:val="0"/>
          <w:numId w:val="1"/>
        </w:numPr>
        <w:tabs>
          <w:tab w:val="clear" w:pos="720"/>
          <w:tab w:val="num" w:pos="360"/>
        </w:tabs>
        <w:spacing w:before="240"/>
        <w:ind w:left="360" w:hanging="357"/>
        <w:jc w:val="both"/>
        <w:rPr>
          <w:rFonts w:ascii="Arial" w:hAnsi="Arial" w:cs="Arial"/>
          <w:sz w:val="22"/>
        </w:rPr>
      </w:pPr>
      <w:r w:rsidRPr="00386A9B">
        <w:rPr>
          <w:rFonts w:ascii="Arial" w:hAnsi="Arial" w:cs="Arial"/>
          <w:sz w:val="22"/>
        </w:rPr>
        <w:t>Operation Cool Burn started on</w:t>
      </w:r>
      <w:r w:rsidRPr="002C71F9">
        <w:rPr>
          <w:rFonts w:ascii="Arial" w:hAnsi="Arial" w:cs="Arial"/>
          <w:sz w:val="22"/>
        </w:rPr>
        <w:t xml:space="preserve"> 1 April 2021 and would traditionally conclude on 31 August 2021, pending weather conditions at the time. However, </w:t>
      </w:r>
      <w:r w:rsidR="006646C9" w:rsidRPr="005D448E">
        <w:rPr>
          <w:rFonts w:ascii="Arial" w:hAnsi="Arial" w:cs="Arial"/>
          <w:sz w:val="22"/>
        </w:rPr>
        <w:t>Queensland Fire and Emer</w:t>
      </w:r>
      <w:r w:rsidR="006646C9" w:rsidRPr="00F03B21">
        <w:rPr>
          <w:rFonts w:ascii="Arial" w:hAnsi="Arial" w:cs="Arial"/>
          <w:sz w:val="22"/>
        </w:rPr>
        <w:t xml:space="preserve">gency Services </w:t>
      </w:r>
      <w:r w:rsidRPr="00F03B21">
        <w:rPr>
          <w:rFonts w:ascii="Arial" w:hAnsi="Arial" w:cs="Arial"/>
          <w:sz w:val="22"/>
        </w:rPr>
        <w:t xml:space="preserve">and its partners are transitioning to a 365 day a year mitigation program. </w:t>
      </w:r>
    </w:p>
    <w:p w14:paraId="01788F18" w14:textId="4C046B87" w:rsidR="00CC4E4A" w:rsidRDefault="00BF1874" w:rsidP="00E77FAE">
      <w:pPr>
        <w:numPr>
          <w:ilvl w:val="0"/>
          <w:numId w:val="1"/>
        </w:numPr>
        <w:tabs>
          <w:tab w:val="clear" w:pos="720"/>
          <w:tab w:val="num" w:pos="360"/>
        </w:tabs>
        <w:spacing w:before="240"/>
        <w:ind w:left="360" w:hanging="357"/>
        <w:jc w:val="both"/>
        <w:rPr>
          <w:rFonts w:ascii="Arial" w:hAnsi="Arial" w:cs="Arial"/>
          <w:sz w:val="22"/>
        </w:rPr>
      </w:pPr>
      <w:r w:rsidRPr="00BF1874">
        <w:rPr>
          <w:rFonts w:ascii="Arial" w:hAnsi="Arial" w:cs="Arial"/>
          <w:sz w:val="22"/>
        </w:rPr>
        <w:t>This change enable</w:t>
      </w:r>
      <w:r w:rsidR="0021674F">
        <w:rPr>
          <w:rFonts w:ascii="Arial" w:hAnsi="Arial" w:cs="Arial"/>
          <w:sz w:val="22"/>
        </w:rPr>
        <w:t>s</w:t>
      </w:r>
      <w:r w:rsidRPr="00BF1874">
        <w:rPr>
          <w:rFonts w:ascii="Arial" w:hAnsi="Arial" w:cs="Arial"/>
          <w:sz w:val="22"/>
        </w:rPr>
        <w:t xml:space="preserve"> bushfire mitigation activities to be conducted year-round across Queensland, commensurate with the variable fuel and weather conditions and safety of undertaking such activities. The year-round program also enable</w:t>
      </w:r>
      <w:r w:rsidR="00265879">
        <w:rPr>
          <w:rFonts w:ascii="Arial" w:hAnsi="Arial" w:cs="Arial"/>
          <w:sz w:val="22"/>
        </w:rPr>
        <w:t>s</w:t>
      </w:r>
      <w:r w:rsidRPr="00BF1874">
        <w:rPr>
          <w:rFonts w:ascii="Arial" w:hAnsi="Arial" w:cs="Arial"/>
          <w:sz w:val="22"/>
        </w:rPr>
        <w:t xml:space="preserve"> greater flexibility for land managers and owners to conduct mitigation activities in a changing climate that is leading to more protracted bushfire seasons and often limiting windows for hazard reduction burning</w:t>
      </w:r>
      <w:r w:rsidR="00CC4E4A" w:rsidRPr="0063398F">
        <w:rPr>
          <w:rFonts w:ascii="Arial" w:hAnsi="Arial" w:cs="Arial"/>
          <w:sz w:val="22"/>
        </w:rPr>
        <w:t>.</w:t>
      </w:r>
    </w:p>
    <w:p w14:paraId="09163C80" w14:textId="203AB113" w:rsidR="00AA7EF4" w:rsidRPr="00E77FAE" w:rsidRDefault="00D0591E" w:rsidP="00E77FAE">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sz w:val="22"/>
          <w:szCs w:val="22"/>
          <w:u w:val="single"/>
        </w:rPr>
        <w:t>Cabinet</w:t>
      </w:r>
      <w:r w:rsidR="00B33803" w:rsidRPr="00A43481">
        <w:rPr>
          <w:rFonts w:ascii="Arial" w:hAnsi="Arial" w:cs="Arial"/>
          <w:sz w:val="22"/>
          <w:szCs w:val="22"/>
          <w:u w:val="single"/>
        </w:rPr>
        <w:t xml:space="preserve"> </w:t>
      </w:r>
      <w:r w:rsidR="00D6589B" w:rsidRPr="00A43481">
        <w:rPr>
          <w:rFonts w:ascii="Arial" w:hAnsi="Arial" w:cs="Arial"/>
          <w:sz w:val="22"/>
          <w:szCs w:val="22"/>
          <w:u w:val="single"/>
        </w:rPr>
        <w:t>noted</w:t>
      </w:r>
      <w:r w:rsidR="00AA7EF4" w:rsidRPr="00A43481">
        <w:rPr>
          <w:rFonts w:ascii="Arial" w:hAnsi="Arial" w:cs="Arial"/>
          <w:sz w:val="22"/>
          <w:szCs w:val="22"/>
        </w:rPr>
        <w:t xml:space="preserve"> the 20</w:t>
      </w:r>
      <w:r w:rsidR="00844D7C">
        <w:rPr>
          <w:rFonts w:ascii="Arial" w:hAnsi="Arial" w:cs="Arial"/>
          <w:sz w:val="22"/>
          <w:szCs w:val="22"/>
        </w:rPr>
        <w:t>2</w:t>
      </w:r>
      <w:r w:rsidR="0033469B">
        <w:rPr>
          <w:rFonts w:ascii="Arial" w:hAnsi="Arial" w:cs="Arial"/>
          <w:sz w:val="22"/>
          <w:szCs w:val="22"/>
        </w:rPr>
        <w:t>1</w:t>
      </w:r>
      <w:r w:rsidR="00AA7EF4" w:rsidRPr="00A43481">
        <w:rPr>
          <w:rFonts w:ascii="Arial" w:hAnsi="Arial" w:cs="Arial"/>
          <w:sz w:val="22"/>
          <w:szCs w:val="22"/>
        </w:rPr>
        <w:t xml:space="preserve"> bushfire season </w:t>
      </w:r>
      <w:r w:rsidR="009F39F2" w:rsidRPr="00A43481">
        <w:rPr>
          <w:rFonts w:ascii="Arial" w:hAnsi="Arial" w:cs="Arial"/>
          <w:sz w:val="22"/>
          <w:szCs w:val="22"/>
        </w:rPr>
        <w:t>update and preparation and mitigation activities</w:t>
      </w:r>
      <w:r w:rsidR="00B60E78">
        <w:rPr>
          <w:rFonts w:ascii="Arial" w:hAnsi="Arial" w:cs="Arial"/>
          <w:sz w:val="22"/>
          <w:szCs w:val="22"/>
        </w:rPr>
        <w:t>.</w:t>
      </w:r>
    </w:p>
    <w:p w14:paraId="06A7DA95" w14:textId="02EE9999" w:rsidR="00E77FAE" w:rsidRPr="00E77FAE" w:rsidRDefault="00E77FAE" w:rsidP="00E77FAE">
      <w:pPr>
        <w:numPr>
          <w:ilvl w:val="0"/>
          <w:numId w:val="1"/>
        </w:numPr>
        <w:tabs>
          <w:tab w:val="clear" w:pos="720"/>
          <w:tab w:val="num" w:pos="360"/>
        </w:tabs>
        <w:spacing w:before="360"/>
        <w:ind w:left="363" w:hanging="357"/>
        <w:jc w:val="both"/>
        <w:rPr>
          <w:rFonts w:ascii="Arial" w:hAnsi="Arial" w:cs="Arial"/>
          <w:bCs/>
          <w:spacing w:val="-3"/>
          <w:sz w:val="22"/>
          <w:szCs w:val="22"/>
        </w:rPr>
      </w:pPr>
      <w:r w:rsidRPr="00E77FAE">
        <w:rPr>
          <w:rFonts w:ascii="Arial" w:hAnsi="Arial" w:cs="Arial"/>
          <w:i/>
          <w:iCs/>
          <w:sz w:val="22"/>
          <w:szCs w:val="22"/>
          <w:u w:val="single"/>
        </w:rPr>
        <w:t>Attachments</w:t>
      </w:r>
      <w:r>
        <w:rPr>
          <w:rFonts w:ascii="Arial" w:hAnsi="Arial" w:cs="Arial"/>
          <w:sz w:val="22"/>
          <w:szCs w:val="22"/>
        </w:rPr>
        <w:t>:</w:t>
      </w:r>
    </w:p>
    <w:p w14:paraId="1687232E" w14:textId="54F47577" w:rsidR="00E77FAE" w:rsidRPr="00844D7C" w:rsidRDefault="00E77FAE" w:rsidP="00E77FAE">
      <w:pPr>
        <w:numPr>
          <w:ilvl w:val="0"/>
          <w:numId w:val="3"/>
        </w:numPr>
        <w:spacing w:before="240"/>
        <w:ind w:hanging="357"/>
        <w:jc w:val="both"/>
        <w:rPr>
          <w:rFonts w:ascii="Arial" w:hAnsi="Arial" w:cs="Arial"/>
          <w:bCs/>
          <w:spacing w:val="-3"/>
          <w:sz w:val="22"/>
          <w:szCs w:val="22"/>
        </w:rPr>
      </w:pPr>
      <w:r w:rsidRPr="00E77FAE">
        <w:rPr>
          <w:rFonts w:ascii="Arial" w:hAnsi="Arial" w:cs="Arial"/>
          <w:sz w:val="22"/>
          <w:szCs w:val="22"/>
        </w:rPr>
        <w:t>Nil.</w:t>
      </w:r>
    </w:p>
    <w:sectPr w:rsidR="00E77FAE" w:rsidRPr="00844D7C" w:rsidSect="00231182">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7F99" w14:textId="77777777" w:rsidR="00C04BDF" w:rsidRDefault="00C04BDF" w:rsidP="00D6589B">
      <w:r>
        <w:separator/>
      </w:r>
    </w:p>
  </w:endnote>
  <w:endnote w:type="continuationSeparator" w:id="0">
    <w:p w14:paraId="7BA5F880" w14:textId="77777777" w:rsidR="00C04BDF" w:rsidRDefault="00C04BD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3FE0" w14:textId="77777777" w:rsidR="00C04BDF" w:rsidRDefault="00C04BDF" w:rsidP="00D6589B">
      <w:r>
        <w:separator/>
      </w:r>
    </w:p>
  </w:footnote>
  <w:footnote w:type="continuationSeparator" w:id="0">
    <w:p w14:paraId="5710A3E6" w14:textId="77777777" w:rsidR="00C04BDF" w:rsidRDefault="00C04BD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973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C15B2A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774A2AA" w14:textId="77777777" w:rsidR="00937A4A" w:rsidRPr="00937A4A" w:rsidRDefault="00D0591E"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765C2" w:rsidRPr="00937A4A">
      <w:rPr>
        <w:rFonts w:ascii="Arial" w:hAnsi="Arial" w:cs="Arial"/>
        <w:b/>
        <w:color w:val="auto"/>
        <w:sz w:val="22"/>
        <w:szCs w:val="22"/>
        <w:lang w:eastAsia="en-US"/>
      </w:rPr>
      <w:t xml:space="preserve"> </w:t>
    </w:r>
    <w:r w:rsidR="00937A4A" w:rsidRPr="00937A4A">
      <w:rPr>
        <w:rFonts w:ascii="Arial" w:hAnsi="Arial" w:cs="Arial"/>
        <w:b/>
        <w:color w:val="auto"/>
        <w:sz w:val="22"/>
        <w:szCs w:val="22"/>
        <w:lang w:eastAsia="en-US"/>
      </w:rPr>
      <w:t xml:space="preserve">– </w:t>
    </w:r>
    <w:r w:rsidR="00B0467F">
      <w:rPr>
        <w:rFonts w:ascii="Arial" w:hAnsi="Arial" w:cs="Arial"/>
        <w:b/>
        <w:color w:val="auto"/>
        <w:sz w:val="22"/>
        <w:szCs w:val="22"/>
        <w:lang w:eastAsia="en-US"/>
      </w:rPr>
      <w:t>August</w:t>
    </w:r>
    <w:r w:rsidR="00E25E65">
      <w:rPr>
        <w:rFonts w:ascii="Arial" w:hAnsi="Arial" w:cs="Arial"/>
        <w:b/>
        <w:color w:val="auto"/>
        <w:sz w:val="22"/>
        <w:szCs w:val="22"/>
        <w:lang w:eastAsia="en-US"/>
      </w:rPr>
      <w:t xml:space="preserve"> 20</w:t>
    </w:r>
    <w:r w:rsidR="009765C2">
      <w:rPr>
        <w:rFonts w:ascii="Arial" w:hAnsi="Arial" w:cs="Arial"/>
        <w:b/>
        <w:color w:val="auto"/>
        <w:sz w:val="22"/>
        <w:szCs w:val="22"/>
        <w:lang w:eastAsia="en-US"/>
      </w:rPr>
      <w:t>2</w:t>
    </w:r>
    <w:r w:rsidR="0033469B">
      <w:rPr>
        <w:rFonts w:ascii="Arial" w:hAnsi="Arial" w:cs="Arial"/>
        <w:b/>
        <w:color w:val="auto"/>
        <w:sz w:val="22"/>
        <w:szCs w:val="22"/>
        <w:lang w:eastAsia="en-US"/>
      </w:rPr>
      <w:t>1</w:t>
    </w:r>
  </w:p>
  <w:p w14:paraId="10912B5A" w14:textId="77777777" w:rsidR="00CB1501" w:rsidRDefault="00E25E65" w:rsidP="00D6589B">
    <w:pPr>
      <w:pStyle w:val="Header"/>
      <w:spacing w:before="120"/>
      <w:rPr>
        <w:rFonts w:ascii="Arial" w:hAnsi="Arial" w:cs="Arial"/>
        <w:b/>
        <w:sz w:val="22"/>
        <w:szCs w:val="22"/>
        <w:u w:val="single"/>
      </w:rPr>
    </w:pPr>
    <w:r>
      <w:rPr>
        <w:rFonts w:ascii="Arial" w:hAnsi="Arial" w:cs="Arial"/>
        <w:b/>
        <w:sz w:val="22"/>
        <w:szCs w:val="22"/>
        <w:u w:val="single"/>
      </w:rPr>
      <w:t>20</w:t>
    </w:r>
    <w:r w:rsidR="009765C2">
      <w:rPr>
        <w:rFonts w:ascii="Arial" w:hAnsi="Arial" w:cs="Arial"/>
        <w:b/>
        <w:sz w:val="22"/>
        <w:szCs w:val="22"/>
        <w:u w:val="single"/>
      </w:rPr>
      <w:t>2</w:t>
    </w:r>
    <w:r w:rsidR="0033469B">
      <w:rPr>
        <w:rFonts w:ascii="Arial" w:hAnsi="Arial" w:cs="Arial"/>
        <w:b/>
        <w:sz w:val="22"/>
        <w:szCs w:val="22"/>
        <w:u w:val="single"/>
      </w:rPr>
      <w:t>1</w:t>
    </w:r>
    <w:r>
      <w:rPr>
        <w:rFonts w:ascii="Arial" w:hAnsi="Arial" w:cs="Arial"/>
        <w:b/>
        <w:sz w:val="22"/>
        <w:szCs w:val="22"/>
        <w:u w:val="single"/>
      </w:rPr>
      <w:t xml:space="preserve"> Bushfire Season </w:t>
    </w:r>
    <w:r w:rsidR="0033469B">
      <w:rPr>
        <w:rFonts w:ascii="Arial" w:hAnsi="Arial" w:cs="Arial"/>
        <w:b/>
        <w:sz w:val="22"/>
        <w:szCs w:val="22"/>
        <w:u w:val="single"/>
      </w:rPr>
      <w:t>Preparedness</w:t>
    </w:r>
  </w:p>
  <w:p w14:paraId="2C38DC23" w14:textId="77777777" w:rsidR="007E5400" w:rsidRDefault="0033469B"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Police and Corrective Services and </w:t>
    </w:r>
    <w:r w:rsidR="007E5400">
      <w:rPr>
        <w:rFonts w:ascii="Arial" w:hAnsi="Arial" w:cs="Arial"/>
        <w:b/>
        <w:sz w:val="22"/>
        <w:szCs w:val="22"/>
        <w:u w:val="single"/>
      </w:rPr>
      <w:t xml:space="preserve">Minister for Fire and Emergency Services </w:t>
    </w:r>
  </w:p>
  <w:p w14:paraId="1C61E649"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C7343"/>
    <w:multiLevelType w:val="hybridMultilevel"/>
    <w:tmpl w:val="633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EDAE32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049"/>
    <w:rsid w:val="00020645"/>
    <w:rsid w:val="00030E05"/>
    <w:rsid w:val="0004710F"/>
    <w:rsid w:val="00076CA9"/>
    <w:rsid w:val="00080F8F"/>
    <w:rsid w:val="000A3F92"/>
    <w:rsid w:val="000C38CF"/>
    <w:rsid w:val="000D7CE9"/>
    <w:rsid w:val="0010384C"/>
    <w:rsid w:val="0011621F"/>
    <w:rsid w:val="00137D1F"/>
    <w:rsid w:val="00152095"/>
    <w:rsid w:val="00155F56"/>
    <w:rsid w:val="00171230"/>
    <w:rsid w:val="001715B6"/>
    <w:rsid w:val="00174117"/>
    <w:rsid w:val="0018355F"/>
    <w:rsid w:val="001B7D0B"/>
    <w:rsid w:val="001C11E4"/>
    <w:rsid w:val="0021674F"/>
    <w:rsid w:val="00217919"/>
    <w:rsid w:val="00221193"/>
    <w:rsid w:val="00231182"/>
    <w:rsid w:val="002645CE"/>
    <w:rsid w:val="00265879"/>
    <w:rsid w:val="00280458"/>
    <w:rsid w:val="00280DCA"/>
    <w:rsid w:val="0029305C"/>
    <w:rsid w:val="002C71F9"/>
    <w:rsid w:val="002D002E"/>
    <w:rsid w:val="002E1C33"/>
    <w:rsid w:val="002E3389"/>
    <w:rsid w:val="002E7964"/>
    <w:rsid w:val="002E7A37"/>
    <w:rsid w:val="00302948"/>
    <w:rsid w:val="00303F94"/>
    <w:rsid w:val="00324427"/>
    <w:rsid w:val="00333661"/>
    <w:rsid w:val="0033469B"/>
    <w:rsid w:val="0034156D"/>
    <w:rsid w:val="00350681"/>
    <w:rsid w:val="003559E0"/>
    <w:rsid w:val="00376AD2"/>
    <w:rsid w:val="00386A9B"/>
    <w:rsid w:val="003A3BDD"/>
    <w:rsid w:val="003D4062"/>
    <w:rsid w:val="003E5DED"/>
    <w:rsid w:val="004156E2"/>
    <w:rsid w:val="00427EBF"/>
    <w:rsid w:val="0043543B"/>
    <w:rsid w:val="00437C72"/>
    <w:rsid w:val="004409A9"/>
    <w:rsid w:val="004473C1"/>
    <w:rsid w:val="004711D6"/>
    <w:rsid w:val="004C0833"/>
    <w:rsid w:val="004E07CF"/>
    <w:rsid w:val="004F4A1B"/>
    <w:rsid w:val="004F56B3"/>
    <w:rsid w:val="004F64C8"/>
    <w:rsid w:val="00501C66"/>
    <w:rsid w:val="00514651"/>
    <w:rsid w:val="00514D57"/>
    <w:rsid w:val="00550873"/>
    <w:rsid w:val="005824D7"/>
    <w:rsid w:val="0059504D"/>
    <w:rsid w:val="005D448E"/>
    <w:rsid w:val="005E70BB"/>
    <w:rsid w:val="005F7C5A"/>
    <w:rsid w:val="00603940"/>
    <w:rsid w:val="00607EB3"/>
    <w:rsid w:val="00626B28"/>
    <w:rsid w:val="00630A70"/>
    <w:rsid w:val="0063398F"/>
    <w:rsid w:val="006646C9"/>
    <w:rsid w:val="0067693C"/>
    <w:rsid w:val="00683B40"/>
    <w:rsid w:val="006B4497"/>
    <w:rsid w:val="006C2655"/>
    <w:rsid w:val="006C4A69"/>
    <w:rsid w:val="006F4D37"/>
    <w:rsid w:val="007264AC"/>
    <w:rsid w:val="007265D0"/>
    <w:rsid w:val="00732E22"/>
    <w:rsid w:val="00741C20"/>
    <w:rsid w:val="00765422"/>
    <w:rsid w:val="00773D4B"/>
    <w:rsid w:val="00774036"/>
    <w:rsid w:val="007B2484"/>
    <w:rsid w:val="007C38EA"/>
    <w:rsid w:val="007E170D"/>
    <w:rsid w:val="007E5400"/>
    <w:rsid w:val="007F44F4"/>
    <w:rsid w:val="00836812"/>
    <w:rsid w:val="00844D7C"/>
    <w:rsid w:val="00866CB9"/>
    <w:rsid w:val="00883C45"/>
    <w:rsid w:val="008B7BF6"/>
    <w:rsid w:val="008C3900"/>
    <w:rsid w:val="008D052A"/>
    <w:rsid w:val="008D3C6C"/>
    <w:rsid w:val="008D6968"/>
    <w:rsid w:val="008E5EC3"/>
    <w:rsid w:val="00904077"/>
    <w:rsid w:val="0091680D"/>
    <w:rsid w:val="00937A4A"/>
    <w:rsid w:val="00954DB9"/>
    <w:rsid w:val="009550FC"/>
    <w:rsid w:val="009765C2"/>
    <w:rsid w:val="00986851"/>
    <w:rsid w:val="009B2E89"/>
    <w:rsid w:val="009F39F2"/>
    <w:rsid w:val="00A072DA"/>
    <w:rsid w:val="00A40049"/>
    <w:rsid w:val="00A43481"/>
    <w:rsid w:val="00AA7387"/>
    <w:rsid w:val="00AA7EF4"/>
    <w:rsid w:val="00AB0BE0"/>
    <w:rsid w:val="00AE2AC6"/>
    <w:rsid w:val="00AE7F34"/>
    <w:rsid w:val="00B0467F"/>
    <w:rsid w:val="00B07AAD"/>
    <w:rsid w:val="00B235E5"/>
    <w:rsid w:val="00B25102"/>
    <w:rsid w:val="00B33803"/>
    <w:rsid w:val="00B60E78"/>
    <w:rsid w:val="00B71273"/>
    <w:rsid w:val="00B80F80"/>
    <w:rsid w:val="00B95A06"/>
    <w:rsid w:val="00BE3D8A"/>
    <w:rsid w:val="00BF1874"/>
    <w:rsid w:val="00C04BDF"/>
    <w:rsid w:val="00C05AC6"/>
    <w:rsid w:val="00C25ABA"/>
    <w:rsid w:val="00C44D79"/>
    <w:rsid w:val="00C63266"/>
    <w:rsid w:val="00C650D6"/>
    <w:rsid w:val="00C667B1"/>
    <w:rsid w:val="00C737B5"/>
    <w:rsid w:val="00C75E67"/>
    <w:rsid w:val="00C90DBF"/>
    <w:rsid w:val="00C9511A"/>
    <w:rsid w:val="00CB1501"/>
    <w:rsid w:val="00CB5E69"/>
    <w:rsid w:val="00CB6C0C"/>
    <w:rsid w:val="00CC01D1"/>
    <w:rsid w:val="00CC3621"/>
    <w:rsid w:val="00CC4E4A"/>
    <w:rsid w:val="00CD2381"/>
    <w:rsid w:val="00CD7A50"/>
    <w:rsid w:val="00CE3DF7"/>
    <w:rsid w:val="00CF0D8A"/>
    <w:rsid w:val="00D0591E"/>
    <w:rsid w:val="00D41E9C"/>
    <w:rsid w:val="00D56692"/>
    <w:rsid w:val="00D6589B"/>
    <w:rsid w:val="00D70FC3"/>
    <w:rsid w:val="00D76F5F"/>
    <w:rsid w:val="00D84C27"/>
    <w:rsid w:val="00DF44AE"/>
    <w:rsid w:val="00E25E65"/>
    <w:rsid w:val="00E65F53"/>
    <w:rsid w:val="00E77FAE"/>
    <w:rsid w:val="00E9010C"/>
    <w:rsid w:val="00EB61AF"/>
    <w:rsid w:val="00EC68CB"/>
    <w:rsid w:val="00ED3F1E"/>
    <w:rsid w:val="00EE42B5"/>
    <w:rsid w:val="00F03B21"/>
    <w:rsid w:val="00F23373"/>
    <w:rsid w:val="00F24A8A"/>
    <w:rsid w:val="00F45B99"/>
    <w:rsid w:val="00F46AC4"/>
    <w:rsid w:val="00F656F4"/>
    <w:rsid w:val="00F86AA1"/>
    <w:rsid w:val="00F94D48"/>
    <w:rsid w:val="00FA73CF"/>
    <w:rsid w:val="00FF1C66"/>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5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AA7EF4"/>
    <w:rPr>
      <w:sz w:val="16"/>
      <w:szCs w:val="16"/>
    </w:rPr>
  </w:style>
  <w:style w:type="paragraph" w:styleId="CommentText">
    <w:name w:val="annotation text"/>
    <w:basedOn w:val="Normal"/>
    <w:link w:val="CommentTextChar"/>
    <w:uiPriority w:val="99"/>
    <w:semiHidden/>
    <w:unhideWhenUsed/>
    <w:rsid w:val="00AA7EF4"/>
    <w:rPr>
      <w:sz w:val="20"/>
    </w:rPr>
  </w:style>
  <w:style w:type="character" w:customStyle="1" w:styleId="CommentTextChar">
    <w:name w:val="Comment Text Char"/>
    <w:link w:val="CommentText"/>
    <w:uiPriority w:val="99"/>
    <w:semiHidden/>
    <w:rsid w:val="00AA7EF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A7EF4"/>
    <w:rPr>
      <w:b/>
      <w:bCs/>
    </w:rPr>
  </w:style>
  <w:style w:type="character" w:customStyle="1" w:styleId="CommentSubjectChar">
    <w:name w:val="Comment Subject Char"/>
    <w:link w:val="CommentSubject"/>
    <w:uiPriority w:val="99"/>
    <w:semiHidden/>
    <w:rsid w:val="00AA7EF4"/>
    <w:rPr>
      <w:rFonts w:ascii="Times New Roman" w:eastAsia="Times New Roman" w:hAnsi="Times New Roman"/>
      <w:b/>
      <w:bCs/>
      <w:color w:val="000000"/>
    </w:rPr>
  </w:style>
  <w:style w:type="character" w:styleId="Hyperlink">
    <w:name w:val="Hyperlink"/>
    <w:uiPriority w:val="99"/>
    <w:unhideWhenUsed/>
    <w:rsid w:val="00DF44AE"/>
    <w:rPr>
      <w:color w:val="0563C1"/>
      <w:u w:val="single"/>
    </w:rPr>
  </w:style>
  <w:style w:type="character" w:styleId="UnresolvedMention">
    <w:name w:val="Unresolved Mention"/>
    <w:uiPriority w:val="99"/>
    <w:semiHidden/>
    <w:unhideWhenUsed/>
    <w:rsid w:val="00DF44AE"/>
    <w:rPr>
      <w:color w:val="605E5C"/>
      <w:shd w:val="clear" w:color="auto" w:fill="E1DFDD"/>
    </w:rPr>
  </w:style>
  <w:style w:type="paragraph" w:styleId="Revision">
    <w:name w:val="Revision"/>
    <w:hidden/>
    <w:uiPriority w:val="99"/>
    <w:semiHidden/>
    <w:rsid w:val="00231182"/>
    <w:rPr>
      <w:rFonts w:ascii="Times New Roman" w:eastAsia="Times New Roman" w:hAnsi="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4F75A-1BB2-4AB6-A3AB-0796D4D911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D62C1-9721-4A1A-8106-D6FF98E3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65316-93CB-41B3-A242-1364119ED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246</Words>
  <Characters>1320</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1562</CharactersWithSpaces>
  <SharedDoc>false</SharedDoc>
  <HyperlinkBase>https://www.cabinet.qld.gov.au/documents/2021/Aug/BushfireSeason/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7</cp:revision>
  <dcterms:created xsi:type="dcterms:W3CDTF">2021-11-24T01:18:00Z</dcterms:created>
  <dcterms:modified xsi:type="dcterms:W3CDTF">2022-01-31T22:21:00Z</dcterms:modified>
  <cp:category>Bushfire,Land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